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E9C" w:rsidRPr="00354E9C" w:rsidRDefault="00354E9C" w:rsidP="00354E9C">
      <w:pPr>
        <w:spacing w:line="256" w:lineRule="auto"/>
        <w:jc w:val="right"/>
        <w:rPr>
          <w:rFonts w:ascii="Times New Roman" w:eastAsia="Calibri" w:hAnsi="Times New Roman" w:cs="Times New Roman"/>
        </w:rPr>
      </w:pPr>
      <w:r w:rsidRPr="00354E9C">
        <w:rPr>
          <w:rFonts w:ascii="Times New Roman" w:eastAsia="Calibri" w:hAnsi="Times New Roman" w:cs="Times New Roman"/>
        </w:rPr>
        <w:t>ПРИЛОЖЕНИЕ 2</w:t>
      </w:r>
    </w:p>
    <w:p w:rsidR="00354E9C" w:rsidRPr="00354E9C" w:rsidRDefault="00354E9C" w:rsidP="00354E9C">
      <w:pPr>
        <w:spacing w:line="256" w:lineRule="auto"/>
        <w:jc w:val="right"/>
        <w:rPr>
          <w:rFonts w:ascii="Times New Roman" w:eastAsia="Calibri" w:hAnsi="Times New Roman" w:cs="Times New Roman"/>
        </w:rPr>
      </w:pPr>
      <w:r w:rsidRPr="00354E9C">
        <w:rPr>
          <w:rFonts w:ascii="Times New Roman" w:eastAsia="Calibri" w:hAnsi="Times New Roman" w:cs="Times New Roman"/>
        </w:rPr>
        <w:t xml:space="preserve">к протоколу № 2-25 от 02.04.2025г. </w:t>
      </w:r>
    </w:p>
    <w:p w:rsidR="00354E9C" w:rsidRPr="00354E9C" w:rsidRDefault="00354E9C" w:rsidP="00354E9C">
      <w:pPr>
        <w:tabs>
          <w:tab w:val="left" w:pos="4962"/>
        </w:tabs>
        <w:spacing w:line="256" w:lineRule="auto"/>
        <w:jc w:val="center"/>
        <w:rPr>
          <w:rFonts w:ascii="Times New Roman" w:eastAsia="Calibri" w:hAnsi="Times New Roman" w:cs="Times New Roman"/>
          <w:b/>
        </w:rPr>
      </w:pPr>
    </w:p>
    <w:p w:rsidR="00354E9C" w:rsidRPr="00354E9C" w:rsidRDefault="00354E9C" w:rsidP="00354E9C">
      <w:pPr>
        <w:tabs>
          <w:tab w:val="left" w:pos="4962"/>
        </w:tabs>
        <w:spacing w:line="256" w:lineRule="auto"/>
        <w:jc w:val="center"/>
        <w:rPr>
          <w:rFonts w:ascii="Times New Roman" w:eastAsia="Calibri" w:hAnsi="Times New Roman" w:cs="Times New Roman"/>
          <w:b/>
        </w:rPr>
      </w:pPr>
      <w:r w:rsidRPr="00354E9C">
        <w:rPr>
          <w:rFonts w:ascii="Times New Roman" w:eastAsia="Calibri" w:hAnsi="Times New Roman" w:cs="Times New Roman"/>
          <w:b/>
        </w:rPr>
        <w:t>РЕКОМЕНДАЦИИ</w:t>
      </w:r>
    </w:p>
    <w:p w:rsidR="00354E9C" w:rsidRPr="00354E9C" w:rsidRDefault="00354E9C" w:rsidP="00354E9C">
      <w:pPr>
        <w:spacing w:line="256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54E9C">
        <w:rPr>
          <w:rFonts w:ascii="Times New Roman" w:eastAsia="Calibri" w:hAnsi="Times New Roman" w:cs="Times New Roman"/>
          <w:b/>
        </w:rPr>
        <w:t xml:space="preserve">по итогам независимой оценке качества условий оказания услуг </w:t>
      </w:r>
      <w:proofErr w:type="gramStart"/>
      <w:r w:rsidRPr="00354E9C">
        <w:rPr>
          <w:rFonts w:ascii="Times New Roman" w:eastAsia="Calibri" w:hAnsi="Times New Roman" w:cs="Times New Roman"/>
          <w:b/>
        </w:rPr>
        <w:t>муниципальными  учреждениями</w:t>
      </w:r>
      <w:proofErr w:type="gramEnd"/>
      <w:r w:rsidRPr="00354E9C">
        <w:rPr>
          <w:rFonts w:ascii="Times New Roman" w:eastAsia="Calibri" w:hAnsi="Times New Roman" w:cs="Times New Roman"/>
          <w:b/>
        </w:rPr>
        <w:t xml:space="preserve"> культуры </w:t>
      </w:r>
      <w:r w:rsidRPr="00354E9C">
        <w:rPr>
          <w:rFonts w:ascii="Times New Roman" w:eastAsia="Calibri" w:hAnsi="Times New Roman" w:cs="Times New Roman"/>
          <w:b/>
          <w:noProof/>
        </w:rPr>
        <w:t>Олекминского района Республики Саха(Якутия) за 2025 год</w:t>
      </w:r>
    </w:p>
    <w:p w:rsidR="00354E9C" w:rsidRPr="00354E9C" w:rsidRDefault="00354E9C" w:rsidP="00354E9C">
      <w:pPr>
        <w:spacing w:line="256" w:lineRule="auto"/>
        <w:jc w:val="center"/>
        <w:rPr>
          <w:rFonts w:ascii="Times New Roman" w:eastAsia="Calibri" w:hAnsi="Times New Roman" w:cs="Times New Roman"/>
          <w:b/>
          <w:noProof/>
        </w:rPr>
      </w:pPr>
    </w:p>
    <w:p w:rsidR="00354E9C" w:rsidRPr="00354E9C" w:rsidRDefault="00354E9C" w:rsidP="00354E9C">
      <w:pPr>
        <w:keepNext/>
        <w:keepLines/>
        <w:spacing w:before="200" w:after="0" w:line="25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B9BD5" w:themeColor="accent1"/>
        </w:rPr>
      </w:pPr>
      <w:r w:rsidRPr="00354E9C">
        <w:rPr>
          <w:rFonts w:ascii="Times New Roman" w:eastAsia="Times New Roman" w:hAnsi="Times New Roman" w:cs="Times New Roman"/>
          <w:b/>
          <w:bCs/>
          <w:color w:val="5B9BD5" w:themeColor="accent1"/>
        </w:rPr>
        <w:t xml:space="preserve">Муниципальное бюджетное учреждение "Сельский центр досуга "Эйгэ" </w:t>
      </w:r>
      <w:proofErr w:type="spellStart"/>
      <w:r w:rsidRPr="00354E9C">
        <w:rPr>
          <w:rFonts w:ascii="Times New Roman" w:eastAsia="Times New Roman" w:hAnsi="Times New Roman" w:cs="Times New Roman"/>
          <w:b/>
          <w:bCs/>
          <w:color w:val="5B9BD5" w:themeColor="accent1"/>
        </w:rPr>
        <w:t>с.Олбут</w:t>
      </w:r>
      <w:proofErr w:type="spellEnd"/>
      <w:r w:rsidRPr="00354E9C">
        <w:rPr>
          <w:rFonts w:ascii="Times New Roman" w:eastAsia="Times New Roman" w:hAnsi="Times New Roman" w:cs="Times New Roman"/>
          <w:b/>
          <w:bCs/>
          <w:color w:val="5B9BD5" w:themeColor="accent1"/>
        </w:rPr>
        <w:t xml:space="preserve"> Олекминского района Республики Саха (Якутия).</w:t>
      </w:r>
    </w:p>
    <w:p w:rsidR="00354E9C" w:rsidRPr="00354E9C" w:rsidRDefault="00354E9C" w:rsidP="00354E9C">
      <w:pPr>
        <w:spacing w:line="256" w:lineRule="auto"/>
        <w:rPr>
          <w:rFonts w:ascii="Calibri" w:eastAsia="Calibri" w:hAnsi="Calibri" w:cs="Times New Roman"/>
        </w:rPr>
      </w:pPr>
    </w:p>
    <w:tbl>
      <w:tblPr>
        <w:tblStyle w:val="1"/>
        <w:tblW w:w="9351" w:type="dxa"/>
        <w:tblInd w:w="0" w:type="dxa"/>
        <w:tblLook w:val="04A0" w:firstRow="1" w:lastRow="0" w:firstColumn="1" w:lastColumn="0" w:noHBand="0" w:noVBand="1"/>
      </w:tblPr>
      <w:tblGrid>
        <w:gridCol w:w="5665"/>
        <w:gridCol w:w="3686"/>
      </w:tblGrid>
      <w:tr w:rsidR="00354E9C" w:rsidRPr="00354E9C" w:rsidTr="00354E9C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9C" w:rsidRPr="00354E9C" w:rsidRDefault="00354E9C" w:rsidP="00354E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4E9C">
              <w:rPr>
                <w:rFonts w:ascii="Times New Roman" w:hAnsi="Times New Roman"/>
                <w:b/>
                <w:sz w:val="24"/>
                <w:szCs w:val="24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9C" w:rsidRPr="00354E9C" w:rsidRDefault="00354E9C" w:rsidP="00354E9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54E9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мероприятия по устранению недостатков, выявленных в ходе независимой оценки</w:t>
            </w:r>
          </w:p>
        </w:tc>
        <w:bookmarkStart w:id="0" w:name="_GoBack"/>
        <w:bookmarkEnd w:id="0"/>
      </w:tr>
      <w:tr w:rsidR="00354E9C" w:rsidRPr="00354E9C" w:rsidTr="00354E9C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9C" w:rsidRPr="00354E9C" w:rsidRDefault="00354E9C" w:rsidP="00354E9C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54E9C">
              <w:rPr>
                <w:rFonts w:ascii="Times New Roman" w:hAnsi="Times New Roman"/>
                <w:b/>
                <w:sz w:val="24"/>
                <w:szCs w:val="24"/>
              </w:rPr>
              <w:t>Открытость и доступность информации об организации культуры</w:t>
            </w:r>
          </w:p>
        </w:tc>
      </w:tr>
      <w:tr w:rsidR="00354E9C" w:rsidRPr="00354E9C" w:rsidTr="00354E9C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9C" w:rsidRPr="00354E9C" w:rsidRDefault="00354E9C" w:rsidP="00354E9C">
            <w:pPr>
              <w:rPr>
                <w:rFonts w:ascii="Times New Roman" w:hAnsi="Times New Roman"/>
                <w:sz w:val="24"/>
                <w:szCs w:val="24"/>
              </w:rPr>
            </w:pPr>
            <w:r w:rsidRPr="00354E9C">
              <w:rPr>
                <w:rFonts w:ascii="Times New Roman" w:hAnsi="Times New Roman"/>
                <w:sz w:val="24"/>
                <w:szCs w:val="24"/>
              </w:rPr>
              <w:t>На официальном сайте учреждения отсутствует следующая информация:</w:t>
            </w:r>
          </w:p>
          <w:p w:rsidR="00354E9C" w:rsidRPr="00354E9C" w:rsidRDefault="00354E9C" w:rsidP="00354E9C">
            <w:pPr>
              <w:rPr>
                <w:rFonts w:ascii="Times New Roman" w:hAnsi="Times New Roman"/>
                <w:sz w:val="24"/>
                <w:szCs w:val="24"/>
              </w:rPr>
            </w:pPr>
            <w:r w:rsidRPr="00354E9C">
              <w:rPr>
                <w:rFonts w:ascii="Times New Roman" w:hAnsi="Times New Roman"/>
                <w:sz w:val="24"/>
                <w:szCs w:val="24"/>
              </w:rPr>
              <w:t>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  <w:p w:rsidR="00354E9C" w:rsidRPr="00354E9C" w:rsidRDefault="00354E9C" w:rsidP="00354E9C">
            <w:pPr>
              <w:rPr>
                <w:rFonts w:ascii="Times New Roman" w:hAnsi="Times New Roman"/>
                <w:sz w:val="24"/>
                <w:szCs w:val="24"/>
              </w:rPr>
            </w:pPr>
            <w:r w:rsidRPr="00354E9C">
              <w:rPr>
                <w:rFonts w:ascii="Times New Roman" w:hAnsi="Times New Roman"/>
                <w:sz w:val="24"/>
                <w:szCs w:val="24"/>
              </w:rPr>
              <w:t xml:space="preserve">Перечень оказываемых платных </w:t>
            </w:r>
            <w:proofErr w:type="gramStart"/>
            <w:r w:rsidRPr="00354E9C">
              <w:rPr>
                <w:rFonts w:ascii="Times New Roman" w:hAnsi="Times New Roman"/>
                <w:sz w:val="24"/>
                <w:szCs w:val="24"/>
              </w:rPr>
              <w:t>услуг ;</w:t>
            </w:r>
            <w:proofErr w:type="gramEnd"/>
            <w:r w:rsidRPr="00354E9C">
              <w:rPr>
                <w:rFonts w:ascii="Times New Roman" w:hAnsi="Times New Roman"/>
                <w:sz w:val="24"/>
                <w:szCs w:val="24"/>
              </w:rPr>
              <w:t xml:space="preserve">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  <w:p w:rsidR="00354E9C" w:rsidRPr="00354E9C" w:rsidRDefault="00354E9C" w:rsidP="00354E9C">
            <w:pPr>
              <w:rPr>
                <w:rFonts w:ascii="Times New Roman" w:hAnsi="Times New Roman"/>
                <w:sz w:val="24"/>
                <w:szCs w:val="24"/>
              </w:rPr>
            </w:pPr>
            <w:r w:rsidRPr="00354E9C">
              <w:rPr>
                <w:rFonts w:ascii="Times New Roman" w:hAnsi="Times New Roman"/>
                <w:sz w:val="24"/>
                <w:szCs w:val="24"/>
              </w:rPr>
              <w:t>Материально-техническое обеспечение предоставления услуг</w:t>
            </w:r>
          </w:p>
          <w:p w:rsidR="00354E9C" w:rsidRPr="00354E9C" w:rsidRDefault="00354E9C" w:rsidP="00354E9C">
            <w:pPr>
              <w:rPr>
                <w:rFonts w:ascii="Times New Roman" w:hAnsi="Times New Roman"/>
                <w:sz w:val="24"/>
                <w:szCs w:val="24"/>
              </w:rPr>
            </w:pPr>
            <w:r w:rsidRPr="00354E9C">
              <w:rPr>
                <w:rFonts w:ascii="Times New Roman" w:hAnsi="Times New Roman"/>
                <w:sz w:val="24"/>
                <w:szCs w:val="24"/>
              </w:rPr>
      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E9C" w:rsidRPr="00354E9C" w:rsidRDefault="00354E9C" w:rsidP="00354E9C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4E9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Разместить необходимую информацию</w:t>
            </w:r>
          </w:p>
          <w:p w:rsidR="00354E9C" w:rsidRPr="00354E9C" w:rsidRDefault="00354E9C" w:rsidP="00354E9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4E9C" w:rsidRPr="00354E9C" w:rsidTr="00354E9C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9C" w:rsidRPr="00354E9C" w:rsidRDefault="00354E9C" w:rsidP="00354E9C">
            <w:pPr>
              <w:rPr>
                <w:rFonts w:ascii="Times New Roman" w:eastAsia="Times New Roman" w:hAnsi="Times New Roman"/>
                <w:b/>
                <w:noProof/>
                <w:color w:val="000000"/>
                <w:sz w:val="24"/>
                <w:szCs w:val="24"/>
                <w:lang w:eastAsia="ru-RU"/>
              </w:rPr>
            </w:pPr>
            <w:r w:rsidRPr="00354E9C">
              <w:rPr>
                <w:rFonts w:ascii="Times New Roman" w:hAnsi="Times New Roman"/>
                <w:b/>
                <w:sz w:val="24"/>
                <w:szCs w:val="24"/>
              </w:rPr>
              <w:t>Доступность услуг для инвалидов</w:t>
            </w:r>
          </w:p>
        </w:tc>
      </w:tr>
      <w:tr w:rsidR="00354E9C" w:rsidRPr="00354E9C" w:rsidTr="00354E9C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9C" w:rsidRPr="00354E9C" w:rsidRDefault="00354E9C" w:rsidP="00354E9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4E9C">
              <w:rPr>
                <w:rFonts w:ascii="Times New Roman" w:hAnsi="Times New Roman"/>
                <w:noProof/>
                <w:sz w:val="24"/>
                <w:szCs w:val="24"/>
              </w:rPr>
              <w:t>Недостаточное обеспечение условий доступности, позволяющих инвалидам получать услуги наравне с другими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9C" w:rsidRPr="00354E9C" w:rsidRDefault="00354E9C" w:rsidP="00354E9C">
            <w:pPr>
              <w:rPr>
                <w:rFonts w:ascii="Times New Roman" w:hAnsi="Times New Roman"/>
                <w:noProof/>
                <w:sz w:val="24"/>
                <w:szCs w:val="24"/>
                <w:lang w:val="sah-RU"/>
              </w:rPr>
            </w:pPr>
            <w:r w:rsidRPr="00354E9C">
              <w:rPr>
                <w:rFonts w:ascii="Times New Roman" w:hAnsi="Times New Roman"/>
                <w:noProof/>
                <w:sz w:val="24"/>
                <w:szCs w:val="24"/>
              </w:rPr>
              <w:t>Возможность предоставления инвалидам по слуху (слуху и зрению) услуг сурдопереводчика (тифлосурдопереводчика)</w:t>
            </w:r>
          </w:p>
        </w:tc>
      </w:tr>
      <w:tr w:rsidR="00354E9C" w:rsidRPr="00354E9C" w:rsidTr="00354E9C"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9C" w:rsidRPr="00354E9C" w:rsidRDefault="00354E9C" w:rsidP="00354E9C">
            <w:pPr>
              <w:rPr>
                <w:rFonts w:ascii="Times New Roman" w:hAnsi="Times New Roman"/>
                <w:sz w:val="24"/>
                <w:szCs w:val="24"/>
              </w:rPr>
            </w:pPr>
            <w:r w:rsidRPr="00354E9C">
              <w:rPr>
                <w:rFonts w:ascii="Times New Roman" w:hAnsi="Times New Roman"/>
                <w:noProof/>
                <w:sz w:val="24"/>
                <w:szCs w:val="24"/>
              </w:rPr>
              <w:t>Несоответствие помещений организации и прилегающей к ней территории требованиям доступности для инвалидов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E9C" w:rsidRPr="00354E9C" w:rsidRDefault="00354E9C" w:rsidP="00354E9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4E9C">
              <w:rPr>
                <w:rFonts w:ascii="Times New Roman" w:hAnsi="Times New Roman"/>
                <w:noProof/>
                <w:sz w:val="24"/>
                <w:szCs w:val="24"/>
              </w:rPr>
              <w:t>Наличие выделенных стоянок для автотранспортных средств инвалидов</w:t>
            </w:r>
          </w:p>
          <w:p w:rsidR="00354E9C" w:rsidRPr="00354E9C" w:rsidRDefault="00354E9C" w:rsidP="00354E9C">
            <w:pPr>
              <w:rPr>
                <w:rFonts w:ascii="Times New Roman" w:hAnsi="Times New Roman"/>
                <w:noProof/>
                <w:sz w:val="24"/>
                <w:szCs w:val="24"/>
              </w:rPr>
            </w:pPr>
            <w:r w:rsidRPr="00354E9C">
              <w:rPr>
                <w:rFonts w:ascii="Times New Roman" w:hAnsi="Times New Roman"/>
                <w:noProof/>
                <w:sz w:val="24"/>
                <w:szCs w:val="24"/>
              </w:rPr>
              <w:t>Наличие сменных кресел-колясок</w:t>
            </w:r>
          </w:p>
        </w:tc>
      </w:tr>
    </w:tbl>
    <w:p w:rsidR="00073603" w:rsidRDefault="00073603"/>
    <w:sectPr w:rsidR="00073603" w:rsidSect="007440F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213"/>
    <w:rsid w:val="00073603"/>
    <w:rsid w:val="00354E9C"/>
    <w:rsid w:val="007440F7"/>
    <w:rsid w:val="008C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C3A065-D55B-43BB-8988-52E1DE057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354E9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34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2025-04-07T06:00:00Z</dcterms:created>
  <dcterms:modified xsi:type="dcterms:W3CDTF">2025-04-07T06:01:00Z</dcterms:modified>
</cp:coreProperties>
</file>